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534A"/>
          <w:sz w:val="44"/>
        </w:rPr>
        <w:t>HARBORVIEW RECYCLING</w:t>
      </w:r>
    </w:p>
    <w:p>
      <w:pPr>
        <w:jc w:val="center"/>
      </w:pPr>
      <w:r>
        <w:rPr>
          <w:b/>
          <w:sz w:val="34"/>
        </w:rPr>
        <w:t>Tire Recovery &amp; Carbon Credit Readiness Program</w:t>
      </w:r>
    </w:p>
    <w:p>
      <w:pPr>
        <w:jc w:val="center"/>
      </w:pPr>
      <w:r>
        <w:rPr>
          <w:i/>
          <w:sz w:val="21"/>
        </w:rPr>
        <w:t>Formal readiness package for Bermuda, New York, expansion markets, municipal partners, grant programs, and project investors</w:t>
      </w:r>
    </w:p>
    <w:tbl>
      <w:tblPr>
        <w:tblW w:type="auto" w:w="0"/>
        <w:jc w:val="center"/>
        <w:tblLook w:firstColumn="1" w:firstRow="1" w:lastColumn="0" w:lastRow="0" w:noHBand="0" w:noVBand="1" w:val="04A0"/>
      </w:tblPr>
      <w:tblGrid>
        <w:gridCol w:w="10368"/>
      </w:tblGrid>
      <w:tr>
        <w:tc>
          <w:tcPr>
            <w:tcW w:type="dxa" w:w="10368"/>
            <w:shd w:fill="E7F3EF"/>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b/>
                <w:color w:val="12534A"/>
                <w:sz w:val="17"/>
              </w:rPr>
              <w:t>Core Position</w:t>
              <w:br/>
            </w:r>
          </w:p>
          <w:p>
            <w:r>
              <w:rPr>
                <w:rFonts w:ascii="Arial" w:hAnsi="Arial"/>
                <w:sz w:val="17"/>
              </w:rPr>
              <w:t>Harborview Recycling is developing a circular tire-recovery platform designed to collect, process, and convert waste tires into reusable industrial materials while preserving eligibility for verified environmental attributes, including carbon credits, avoided-emission claims, recycled-material credits, and circular-economy impact credits. Carbon credits are treated as an additional revenue opportunity, not the sole business model.</w:t>
            </w:r>
          </w:p>
        </w:tc>
      </w:tr>
    </w:tbl>
    <w:p>
      <w:pPr>
        <w:pStyle w:val="Heading1"/>
      </w:pPr>
      <w:r>
        <w:rPr>
          <w:color w:val="12534A"/>
        </w:rPr>
        <w:t>1. Main Project Summary</w:t>
      </w:r>
    </w:p>
    <w:tbl>
      <w:tblPr>
        <w:tblW w:type="auto" w:w="0"/>
        <w:jc w:val="center"/>
        <w:tblLook w:firstColumn="1" w:firstRow="1" w:lastColumn="0" w:lastRow="0" w:noHBand="0" w:noVBand="1" w:val="04A0"/>
      </w:tblPr>
      <w:tblGrid>
        <w:gridCol w:w="5184"/>
        <w:gridCol w:w="5184"/>
      </w:tblGrid>
      <w:tr>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Item</w:t>
            </w:r>
          </w:p>
        </w:tc>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Details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Project</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Harborview Recycling Tire Recovery Program</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Location</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Bermuda / New York / expansion markets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Business Type</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Waste tire collection, processing, recycling, and material recovery</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Primary Materials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Scrap tires, steel, rubber, recovered carbon black, crumb rubber, tire-derived products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Environmental Objective</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Reduce landfill waste, illegal dumping, stockpiling, tire fires, mosquito breeding, and virgin-material dependency</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Current Bermuda Opportunity</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Field notes report approximately 44,000 scrap tires per year, no current shredding/export/recycling pathway, and landfill use involving cement-filled tires at the Airport Dump.</w:t>
            </w:r>
          </w:p>
        </w:tc>
      </w:tr>
    </w:tbl>
    <w:p>
      <w:pPr>
        <w:pStyle w:val="Heading2"/>
      </w:pPr>
      <w:r>
        <w:t>Revenue Streams</w:t>
      </w:r>
    </w:p>
    <w:tbl>
      <w:tblPr>
        <w:tblW w:type="auto" w:w="0"/>
        <w:jc w:val="center"/>
        <w:tblLook w:firstColumn="1" w:firstRow="1" w:lastColumn="0" w:lastRow="0" w:noHBand="0" w:noVBand="1" w:val="04A0"/>
      </w:tblPr>
      <w:tblGrid>
        <w:gridCol w:w="5184"/>
        <w:gridCol w:w="5184"/>
      </w:tblGrid>
      <w:tr>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Revenue Source</w:t>
            </w:r>
          </w:p>
        </w:tc>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Description</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Tire tipping fees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Fees charged to accept scrap tires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Collection contracts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Municipal, commercial, and fleet tire pickup</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Crumb rubber sales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Rubber for asphalt, playgrounds, mats, molded products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Steel recovery</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Sale of recovered tire wire</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Recovered carbon black</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Replacement material for industrial carbon black where technically qualified</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Rubberized asphalt</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Municipal road and infrastructure use</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Carbon credits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Possible verified avoided-emission or circular-material credits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Grants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Environmental, recycling, infrastructure, climate, and waste-diversion funding</w:t>
            </w:r>
          </w:p>
        </w:tc>
      </w:tr>
    </w:tbl>
    <w:p>
      <w:pPr>
        <w:pStyle w:val="Heading1"/>
      </w:pPr>
      <w:r>
        <w:rPr>
          <w:color w:val="12534A"/>
        </w:rPr>
        <w:t>2. Investor-Safe Carbon Credit Language</w:t>
      </w:r>
    </w:p>
    <w:tbl>
      <w:tblPr>
        <w:tblW w:type="auto" w:w="0"/>
        <w:jc w:val="center"/>
        <w:tblLook w:firstColumn="1" w:firstRow="1" w:lastColumn="0" w:lastRow="0" w:noHBand="0" w:noVBand="1" w:val="04A0"/>
      </w:tblPr>
      <w:tblGrid>
        <w:gridCol w:w="10368"/>
      </w:tblGrid>
      <w:tr>
        <w:tc>
          <w:tcPr>
            <w:tcW w:type="dxa" w:w="10368"/>
            <w:shd w:fill="E7F3EF"/>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b/>
                <w:color w:val="12534A"/>
                <w:sz w:val="17"/>
              </w:rPr>
              <w:t>Use this wording in investor, municipal, grant, and website materials</w:t>
              <w:br/>
            </w:r>
          </w:p>
          <w:p>
            <w:r>
              <w:rPr>
                <w:rFonts w:ascii="Arial" w:hAnsi="Arial"/>
                <w:sz w:val="17"/>
              </w:rPr>
              <w:t>Harborview Recycling is structuring the project to preserve eligibility for verified environmental and carbon-related credits. Credit eligibility will depend on an approved methodology, baseline analysis, life-cycle assessment, project monitoring, third-party verification, and registry acceptance. The company does not represent that carbon credits are guaranteed, but is designing its operations, documentation, and data systems to support future carbon-credit validation.</w:t>
            </w:r>
          </w:p>
        </w:tc>
      </w:tr>
    </w:tbl>
    <w:p>
      <w:pPr>
        <w:pStyle w:val="Heading1"/>
      </w:pPr>
      <w:r>
        <w:rPr>
          <w:color w:val="12534A"/>
        </w:rPr>
        <w:t>3. Carbon Credit Readiness Requirements</w:t>
      </w:r>
    </w:p>
    <w:tbl>
      <w:tblPr>
        <w:tblW w:type="auto" w:w="0"/>
        <w:jc w:val="center"/>
        <w:tblLook w:firstColumn="1" w:firstRow="1" w:lastColumn="0" w:lastRow="0" w:noHBand="0" w:noVBand="1" w:val="04A0"/>
      </w:tblPr>
      <w:tblGrid>
        <w:gridCol w:w="5184"/>
        <w:gridCol w:w="5184"/>
      </w:tblGrid>
      <w:tr>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Category</w:t>
            </w:r>
          </w:p>
        </w:tc>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Required Evidence</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Feedstock</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 Where the tires came from</w:t>
              <w:br/>
              <w:t>• Who generated them</w:t>
              <w:br/>
              <w:t>• Who transported them</w:t>
              <w:br/>
              <w:t>• Weight tickets</w:t>
              <w:br/>
              <w:t>• Photos</w:t>
              <w:br/>
              <w:t>• Tire type</w:t>
              <w:br/>
              <w:t>• Tire condition</w:t>
              <w:br/>
              <w:t>• Date received</w:t>
              <w:br/>
              <w:t>• Storage location</w:t>
              <w:br/>
              <w:t>• Final processing batch</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Processing</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 Tons received daily</w:t>
              <w:br/>
              <w:t>• Tons processed daily</w:t>
              <w:br/>
              <w:t>• Electricity used</w:t>
              <w:br/>
              <w:t>• Fuel used</w:t>
              <w:br/>
              <w:t>• Equipment runtime</w:t>
              <w:br/>
              <w:t>• Material output by category</w:t>
              <w:br/>
              <w:t>• Waste/residue generated</w:t>
              <w:br/>
              <w:t>• Maintenance logs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End Use</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 Buyer name</w:t>
              <w:br/>
              <w:t>• Product sold</w:t>
              <w:br/>
              <w:t>• Quantity sold</w:t>
              <w:br/>
              <w:t>• Product specification</w:t>
              <w:br/>
              <w:t>• Invoice</w:t>
              <w:br/>
              <w:t>• End-use confirmation</w:t>
              <w:br/>
              <w:t>• Whether material replaced virgin rubber, carbon black, aggregate, or fuel</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Environmental Claims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 Avoided landfill</w:t>
              <w:br/>
              <w:t>• Avoided tire stockpile</w:t>
              <w:br/>
              <w:t>• Avoided illegal dumping</w:t>
              <w:br/>
              <w:t>• Virgin material displacement</w:t>
              <w:br/>
              <w:t>• Recovered steel recycling</w:t>
              <w:br/>
              <w:t>• Lower lifecycle impact</w:t>
              <w:br/>
              <w:t>• Reduced road-material emissions, if used in asphalt</w:t>
            </w:r>
          </w:p>
        </w:tc>
      </w:tr>
    </w:tbl>
    <w:p>
      <w:pPr>
        <w:pStyle w:val="Heading1"/>
      </w:pPr>
      <w:r>
        <w:rPr>
          <w:color w:val="12534A"/>
        </w:rPr>
        <w:t>4. Carbon Credit MRV Plan</w:t>
      </w:r>
    </w:p>
    <w:tbl>
      <w:tblPr>
        <w:tblW w:type="auto" w:w="0"/>
        <w:jc w:val="center"/>
        <w:tblLook w:firstColumn="1" w:firstRow="1" w:lastColumn="0" w:lastRow="0" w:noHBand="0" w:noVBand="1" w:val="04A0"/>
      </w:tblPr>
      <w:tblGrid>
        <w:gridCol w:w="10368"/>
      </w:tblGrid>
      <w:tr>
        <w:tc>
          <w:tcPr>
            <w:tcW w:type="dxa" w:w="10368"/>
            <w:shd w:fill="E7F3EF"/>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b/>
                <w:color w:val="12534A"/>
                <w:sz w:val="17"/>
              </w:rPr>
              <w:t>MRV means Monitoring, Reporting, and Verification</w:t>
              <w:br/>
            </w:r>
          </w:p>
          <w:p>
            <w:r>
              <w:rPr>
                <w:rFonts w:ascii="Arial" w:hAnsi="Arial"/>
                <w:sz w:val="17"/>
              </w:rPr>
              <w:t>The MRV system is the audit trail. It must prove what came in, how it was processed, what came out, where the product went, what baseline was avoided, and which emissions were created by the project itself.</w:t>
            </w:r>
          </w:p>
        </w:tc>
      </w:tr>
    </w:tbl>
    <w:p>
      <w:pPr>
        <w:pStyle w:val="Heading2"/>
      </w:pPr>
      <w:r>
        <w:t>Project Boundary</w:t>
      </w:r>
    </w:p>
    <w:p>
      <w:r>
        <w:t>Define the project sites, collection areas, processing equipment, storage areas, vehicles, power sources, product outputs, and excluded third-party activities.</w:t>
      </w:r>
    </w:p>
    <w:p>
      <w:pPr>
        <w:pStyle w:val="Heading2"/>
      </w:pPr>
      <w:r>
        <w:t>Baseline Scenario</w:t>
      </w:r>
    </w:p>
    <w:p>
      <w:r>
        <w:t>Document what would happen without Harborview: landfill use, stockpiling, export, illegal dumping risk, cement-filled tire landfill use, or other disposal pathway.</w:t>
      </w:r>
    </w:p>
    <w:p>
      <w:pPr>
        <w:pStyle w:val="Heading2"/>
      </w:pPr>
      <w:r>
        <w:t>Project Activity</w:t>
      </w:r>
    </w:p>
    <w:p>
      <w:r>
        <w:t>Collect, sort, process, and convert scrap tires into marketable outputs such as crumb rubber, steel, rubberized asphalt input, or recovered carbon black-compatible feedstock.</w:t>
      </w:r>
    </w:p>
    <w:p>
      <w:pPr>
        <w:pStyle w:val="Heading2"/>
      </w:pPr>
      <w:r>
        <w:t>Emissions Sources</w:t>
      </w:r>
    </w:p>
    <w:p>
      <w:r>
        <w:t>Track electricity, diesel/gasoline, equipment runtime, transport distance, residue disposal, and any thermal or chemical processing if later added.</w:t>
      </w:r>
    </w:p>
    <w:p>
      <w:pPr>
        <w:pStyle w:val="Heading2"/>
      </w:pPr>
      <w:r>
        <w:t>Data Collection Plan</w:t>
      </w:r>
    </w:p>
    <w:p>
      <w:r>
        <w:t>Use tire intake logs, chain-of-custody forms, production reports, energy logs, output logs, invoices, product specifications, photos, and buyer end-use certifications.</w:t>
      </w:r>
    </w:p>
    <w:p>
      <w:pPr>
        <w:pStyle w:val="Heading2"/>
      </w:pPr>
      <w:r>
        <w:t>Verification Folder</w:t>
      </w:r>
    </w:p>
    <w:p>
      <w:r>
        <w:t>Maintain a monthly electronic folder with all source documents, photos, scale tickets, utility bills, maintenance logs, invoices, permits, and signed certifications.</w:t>
      </w:r>
    </w:p>
    <w:p>
      <w:pPr>
        <w:pStyle w:val="Heading2"/>
      </w:pPr>
      <w:r>
        <w:t>Registry Pathway</w:t>
      </w:r>
    </w:p>
    <w:p>
      <w:r>
        <w:t>Screen methodologies under recognized standards before making credit claims. The project should not sell credits until methodology fit, LCA, validation, monitoring, verification, and issuance are complete.</w:t>
      </w:r>
    </w:p>
    <w:p>
      <w:pPr>
        <w:pStyle w:val="Heading1"/>
      </w:pPr>
      <w:r>
        <w:rPr>
          <w:color w:val="12534A"/>
        </w:rPr>
        <w:t>5. Documents to Build and Publish</w:t>
      </w:r>
    </w:p>
    <w:tbl>
      <w:tblPr>
        <w:tblW w:type="auto" w:w="0"/>
        <w:jc w:val="center"/>
        <w:tblLook w:firstColumn="1" w:firstRow="1" w:lastColumn="0" w:lastRow="0" w:noHBand="0" w:noVBand="1" w:val="04A0"/>
      </w:tblPr>
      <w:tblGrid>
        <w:gridCol w:w="5184"/>
        <w:gridCol w:w="5184"/>
      </w:tblGrid>
      <w:tr>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Document</w:t>
            </w:r>
          </w:p>
        </w:tc>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Purpose</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Executive Deck</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Problem, solution, facility model, equipment plan, outputs, revenue, municipal benefits, carbon pathway, funding request, timeline, investor opportunity.</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Business Plan</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Executive summary, market need, tire problem, operations, equipment, revenue, feedstock, offtake, carbon readiness, permitting, insurance, team, projections, funding request.</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Carbon Credit MRV Plan</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Project boundary, baseline, project activity, emissions sources, data plan, intake records, energy records, output records, end-use documentation, verification folder, audit procedure, registry pathway.</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Municipal Letter</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Secure tire supply, government support, grant support, road pilot opportunity, and environmental-credit documentation.</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Offtake LOI Templates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Asphalt companies, road contractors, rubber product manufacturers, carbon black buyers, steel recyclers, waste haulers, municipal agencies.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Data Logs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Tire intake, chain-of-custody, daily production, energy use, product output, evidence checklist, buyer end-use certification.</w:t>
            </w:r>
          </w:p>
        </w:tc>
      </w:tr>
    </w:tbl>
    <w:p>
      <w:pPr>
        <w:pStyle w:val="Heading1"/>
      </w:pPr>
      <w:r>
        <w:rPr>
          <w:color w:val="12534A"/>
        </w:rPr>
        <w:t>6. Strong Opening Statement</w:t>
      </w:r>
    </w:p>
    <w:p>
      <w:r>
        <w:t>Harborview Recycling is building a waste tire recovery and material reuse platform designed to solve a persistent environmental and infrastructure problem. Waste tires create landfill pressure, fire hazards, illegal dumping risks, mosquito breeding concerns, and unnecessary dependence on virgin industrial materials. The project will collect and process scrap tires into reusable outputs including crumb rubber, recovered steel, rubberized asphalt inputs, and other marketable recycled materials.</w:t>
      </w:r>
    </w:p>
    <w:p>
      <w:r>
        <w:t>In addition to core recycling revenue, the project is being designed from the beginning with carbon-credit readiness, full chain-of-custody tracking, life-cycle accounting, and third-party verification in mind.</w:t>
      </w:r>
    </w:p>
    <w:p>
      <w:pPr>
        <w:pStyle w:val="Heading1"/>
      </w:pPr>
      <w:r>
        <w:rPr>
          <w:color w:val="12534A"/>
        </w:rPr>
        <w:t>7. Best Carbon Credit Strategy</w:t>
      </w:r>
    </w:p>
    <w:p>
      <w:pPr>
        <w:pStyle w:val="Heading2"/>
      </w:pPr>
      <w:r>
        <w:t>Phase 1 - Build the recycling operation</w:t>
      </w:r>
    </w:p>
    <w:p>
      <w:r>
        <w:t>Generate real revenue from tipping fees, collection contracts, product sales, municipal work, and grants.</w:t>
      </w:r>
    </w:p>
    <w:p>
      <w:pPr>
        <w:pStyle w:val="Heading2"/>
      </w:pPr>
      <w:r>
        <w:t>Phase 2 - Start documentation immediately</w:t>
      </w:r>
    </w:p>
    <w:p>
      <w:r>
        <w:t>Track every tire, batch, energy input, output, invoice, buyer certification, and disposal decision from day one.</w:t>
      </w:r>
    </w:p>
    <w:p>
      <w:pPr>
        <w:pStyle w:val="Heading2"/>
      </w:pPr>
      <w:r>
        <w:t>Phase 3 - Commission lifecycle analysis</w:t>
      </w:r>
    </w:p>
    <w:p>
      <w:r>
        <w:t>Compare baseline landfill/dumping/export/stockpile/incineration against project collection, processing, reuse, and material displacement.</w:t>
      </w:r>
    </w:p>
    <w:p>
      <w:pPr>
        <w:pStyle w:val="Heading2"/>
      </w:pPr>
      <w:r>
        <w:t>Phase 4 - Choose registry or private-credit route</w:t>
      </w:r>
    </w:p>
    <w:p>
      <w:r>
        <w:t>Evaluate verified carbon credits, recycled-material credits, circular-economy credits, private ESG credits, and government-backed environmental impact reporting.</w:t>
      </w:r>
    </w:p>
    <w:p>
      <w:pPr>
        <w:pStyle w:val="Heading2"/>
      </w:pPr>
      <w:r>
        <w:t>Phase 5 - Monetize only after verification</w:t>
      </w:r>
    </w:p>
    <w:p>
      <w:r>
        <w:t>Do not sell future credits too early unless properly disclosed as forward-looking and conditional.</w:t>
      </w:r>
    </w:p>
    <w:p>
      <w:pPr>
        <w:pStyle w:val="Heading1"/>
      </w:pPr>
      <w:r>
        <w:rPr>
          <w:color w:val="12534A"/>
        </w:rPr>
        <w:t>8. Funding Position</w:t>
      </w:r>
    </w:p>
    <w:tbl>
      <w:tblPr>
        <w:tblW w:type="auto" w:w="0"/>
        <w:jc w:val="center"/>
        <w:tblLook w:firstColumn="1" w:firstRow="1" w:lastColumn="0" w:lastRow="0" w:noHBand="0" w:noVBand="1" w:val="04A0"/>
      </w:tblPr>
      <w:tblGrid>
        <w:gridCol w:w="10368"/>
      </w:tblGrid>
      <w:tr>
        <w:tc>
          <w:tcPr>
            <w:tcW w:type="dxa" w:w="10368"/>
            <w:shd w:fill="E7F3EF"/>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b/>
                <w:color w:val="12534A"/>
                <w:sz w:val="17"/>
              </w:rPr>
              <w:t>Funding Request Language</w:t>
              <w:br/>
            </w:r>
          </w:p>
          <w:p>
            <w:r>
              <w:rPr>
                <w:rFonts w:ascii="Arial" w:hAnsi="Arial"/>
                <w:sz w:val="17"/>
              </w:rPr>
              <w:t>Harborview Recycling is seeking project funding to acquire equipment, secure site control, complete permitting, establish feedstock agreements, execute municipal and commercial offtake agreements, and implement a carbon-credit-ready monitoring and verification system.</w:t>
            </w:r>
          </w:p>
        </w:tc>
      </w:tr>
    </w:tbl>
    <w:tbl>
      <w:tblPr>
        <w:tblW w:type="auto" w:w="0"/>
        <w:jc w:val="center"/>
        <w:tblLook w:firstColumn="1" w:firstRow="1" w:lastColumn="0" w:lastRow="0" w:noHBand="0" w:noVBand="1" w:val="04A0"/>
      </w:tblPr>
      <w:tblGrid>
        <w:gridCol w:w="5184"/>
        <w:gridCol w:w="5184"/>
      </w:tblGrid>
      <w:tr>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Category</w:t>
            </w:r>
          </w:p>
        </w:tc>
        <w:tc>
          <w:tcPr>
            <w:tcW w:type="dxa" w:w="5184"/>
            <w:shd w:fill="12534A"/>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color w:val="FFFFFF"/>
                <w:sz w:val="17"/>
              </w:rPr>
              <w:t>Use</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Equipment</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Shredder, granulator, conveyors, magnetic separator, screens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Site</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Lease, buildout, utilities, storage area</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Permits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Waste handling, stormwater, fire, zoning, environmental</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Operations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Labor, hauling, insurance, maintenance</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Compliance</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Safety, reporting, environmental controls</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Carbon readiness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LCA, MRV system, third-party verification prep</w:t>
            </w:r>
          </w:p>
        </w:tc>
      </w:tr>
      <w:tr>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sz w:val="17"/>
              </w:rPr>
              <w:t>Sales</w:t>
            </w:r>
          </w:p>
        </w:tc>
        <w:tc>
          <w:tcPr>
            <w:tcW w:type="dxa" w:w="5184"/>
            <w:tcBorders>
              <w:top w:val="single" w:sz="4" w:space="0" w:color="D9E2DD"/>
              <w:left w:val="single" w:sz="4" w:space="0" w:color="D9E2DD"/>
              <w:bottom w:val="single" w:sz="4" w:space="0" w:color="D9E2DD"/>
              <w:right w:val="single" w:sz="4" w:space="0" w:color="D9E2DD"/>
              <w:insideH w:val="single" w:sz="4" w:space="0" w:color="D9E2DD"/>
              <w:insideV w:val="single" w:sz="4" w:space="0" w:color="D9E2DD"/>
            </w:tcBorders>
            <w:vAlign w:val="top"/>
          </w:tcPr>
          <w:p>
            <w:r>
              <w:rPr>
                <w:rFonts w:ascii="Arial" w:hAnsi="Arial"/>
                <w:sz w:val="17"/>
              </w:rPr>
            </w:r>
            <w:r>
              <w:rPr>
                <w:rFonts w:ascii="Arial" w:hAnsi="Arial"/>
                <w:b w:val="0"/>
                <w:sz w:val="17"/>
              </w:rPr>
              <w:t>Municipal outreach, offtake agreements, grant applications</w:t>
            </w:r>
          </w:p>
        </w:tc>
      </w:tr>
    </w:tbl>
    <w:p>
      <w:pPr>
        <w:pStyle w:val="Heading1"/>
      </w:pPr>
      <w:r>
        <w:rPr>
          <w:color w:val="12534A"/>
        </w:rPr>
        <w:t>9. Municipal Tire Recovery Letter</w:t>
      </w:r>
    </w:p>
    <w:p>
      <w:r>
        <w:t>To Whom It May Concern:</w:t>
        <w:br/>
        <w:br/>
        <w:t>Harborview Recycling is developing a tire recovery and material reuse program designed to help municipalities, public works departments, commercial generators, and fleet operators reduce waste tire disposal pressure and convert scrap tires into reusable industrial materials.</w:t>
        <w:br/>
        <w:br/>
        <w:t>We are requesting a meeting to review local tire volumes, current disposal practices, collection requirements, possible site or facility needs, and opportunities for a pilot program involving tire collection, processing, crumb rubber production, recovered steel, and potential road-material applications.</w:t>
        <w:br/>
        <w:br/>
        <w:t>The project is being structured with full chain-of-custody tracking, environmental documentation, and carbon-credit readiness. Any carbon or environmental credit claim would remain conditional on approved methodology, baseline analysis, life-cycle assessment, monitoring, third-party verification, and registry acceptance.</w:t>
        <w:br/>
        <w:br/>
        <w:t>Harborview is seeking letters of support, feedstock discussions, pilot-road discussions, and coordination with waste, roads, environmental, and procurement officials.</w:t>
        <w:br/>
        <w:br/>
        <w:t>Respectfully,</w:t>
        <w:br/>
        <w:t>Harborview Recycling</w:t>
      </w:r>
    </w:p>
    <w:p>
      <w:pPr>
        <w:pStyle w:val="Heading1"/>
      </w:pPr>
      <w:r>
        <w:rPr>
          <w:color w:val="12534A"/>
        </w:rPr>
        <w:t>10. Offtake LOI Template</w:t>
      </w:r>
    </w:p>
    <w:p>
      <w:r>
        <w:t>Letter of Interest - Recycled Tire Material Offtake</w:t>
        <w:br/>
        <w:br/>
        <w:t>[Buyer/Partner Name] confirms interest in evaluating recycled tire-derived materials supplied by Harborview Recycling, subject to final product specifications, pricing, delivery terms, regulatory approval, and performance requirements. Potential materials may include crumb rubber, recovered steel, rubberized asphalt input, molded rubber feedstock, recovered carbon black-compatible material, or other tire-derived products.</w:t>
        <w:br/>
        <w:br/>
        <w:t>This letter is non-binding and is intended to support feasibility review, funding applications, grant submissions, municipal discussions, and carbon-credit readiness documentation.</w:t>
        <w:br/>
        <w:br/>
        <w:t>Authorized Representative: _____________________</w:t>
        <w:br/>
        <w:t>Company: _____________________</w:t>
        <w:br/>
        <w:t>Date: _____________________</w:t>
      </w:r>
    </w:p>
    <w:p>
      <w:pPr>
        <w:pStyle w:val="Heading1"/>
      </w:pPr>
      <w:r>
        <w:rPr>
          <w:color w:val="12534A"/>
        </w:rPr>
        <w:t>11. Site-Ready Content Block</w:t>
      </w:r>
    </w:p>
    <w:p>
      <w:r>
        <w:t>Use the accompanying website bundle to publish a Harborview Recycling landing page with investor-safe carbon credit language, revenue streams, Bermuda opportunity facts, and a call-to-action for municipalities, tire dealers, fleet operators, and offtake partners.</w:t>
      </w:r>
    </w:p>
    <w:p>
      <w:pPr>
        <w:pStyle w:val="Heading1"/>
      </w:pPr>
      <w:r>
        <w:rPr>
          <w:color w:val="12534A"/>
        </w:rPr>
        <w:t>12. Source Basis and Readiness Notes</w:t>
      </w:r>
    </w:p>
    <w:p>
      <w:r>
        <w:t>This package is based on Harborview/Armel field notes and benchmark notes for Bermuda tire handling. Key field findings include current handling at the Airport Dump, no known current shredding/export/recycling pathway, tire storage/space concerns, and an estimated volume around 44,000 tires per year. Contacts, fees, and official approvals must be independently confirmed before public claims, financing documents, or government submissions are finalized.</w:t>
      </w:r>
    </w:p>
    <w:p>
      <w:r>
        <w:t>Carbon credit language is intentionally conditional. Recognized carbon programs generally require methodology fit, project description, baseline scenario, additionality or eligibility analysis, monitoring, validation/verification, and registry issuance before credits are represented as verified assets.</w:t>
      </w:r>
    </w:p>
    <w:sectPr w:rsidR="00FC693F" w:rsidRPr="0006063C" w:rsidSect="00034616">
      <w:footerReference w:type="default" r:id="rId9"/>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Harborview Recycling - Tire Recovery &amp; Carbon Credit Readiness Program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